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93" w:rsidRDefault="00764F93" w:rsidP="00764F93">
      <w:pPr>
        <w:autoSpaceDE w:val="0"/>
        <w:autoSpaceDN w:val="0"/>
        <w:adjustRightInd w:val="0"/>
        <w:spacing w:after="0" w:line="360" w:lineRule="auto"/>
        <w:ind w:left="-270" w:right="-279"/>
        <w:jc w:val="center"/>
        <w:rPr>
          <w:rFonts w:ascii="Trebuchet MS" w:eastAsia="MS Mincho" w:hAnsi="Trebuchet MS" w:cs="Helv"/>
          <w:b/>
          <w:bCs/>
          <w:color w:val="000000"/>
          <w:sz w:val="28"/>
          <w:szCs w:val="28"/>
          <w:lang w:val="en-IN"/>
        </w:rPr>
      </w:pPr>
    </w:p>
    <w:p w:rsidR="00844911" w:rsidRDefault="00AF7BCA" w:rsidP="00764F93">
      <w:pPr>
        <w:autoSpaceDE w:val="0"/>
        <w:autoSpaceDN w:val="0"/>
        <w:adjustRightInd w:val="0"/>
        <w:spacing w:after="0" w:line="360" w:lineRule="auto"/>
        <w:ind w:left="-270" w:right="-279"/>
        <w:jc w:val="center"/>
        <w:rPr>
          <w:rFonts w:ascii="Trebuchet MS" w:eastAsia="MS Mincho" w:hAnsi="Trebuchet MS" w:cs="Helv"/>
          <w:b/>
          <w:bCs/>
          <w:color w:val="000000"/>
          <w:sz w:val="28"/>
          <w:szCs w:val="28"/>
          <w:lang w:val="en-IN"/>
        </w:rPr>
      </w:pPr>
      <w:r w:rsidRPr="00AF7BCA">
        <w:rPr>
          <w:rFonts w:ascii="Trebuchet MS" w:eastAsia="MS Mincho" w:hAnsi="Trebuchet MS" w:cs="Helv"/>
          <w:b/>
          <w:bCs/>
          <w:color w:val="000000"/>
          <w:sz w:val="28"/>
          <w:szCs w:val="28"/>
          <w:lang w:val="en-IN"/>
        </w:rPr>
        <w:t>OMRON expands its reach in the energy segment through innovative solutions at India Smart Grid Week-2017</w:t>
      </w:r>
    </w:p>
    <w:p w:rsidR="0078271D" w:rsidRDefault="0078271D" w:rsidP="00764F93">
      <w:pPr>
        <w:autoSpaceDE w:val="0"/>
        <w:autoSpaceDN w:val="0"/>
        <w:adjustRightInd w:val="0"/>
        <w:spacing w:after="0" w:line="360" w:lineRule="auto"/>
        <w:ind w:left="-270" w:right="-279"/>
        <w:jc w:val="center"/>
        <w:rPr>
          <w:rFonts w:ascii="Trebuchet MS" w:eastAsia="MS Mincho" w:hAnsi="Trebuchet MS" w:cs="Helv"/>
          <w:b/>
          <w:bCs/>
          <w:color w:val="000000"/>
          <w:sz w:val="28"/>
          <w:szCs w:val="28"/>
          <w:lang w:val="en-IN"/>
        </w:rPr>
      </w:pPr>
    </w:p>
    <w:p w:rsidR="0078271D" w:rsidRPr="00036139" w:rsidRDefault="00EE21AC" w:rsidP="00764F93">
      <w:pPr>
        <w:pStyle w:val="PlainText"/>
        <w:autoSpaceDE w:val="0"/>
        <w:autoSpaceDN w:val="0"/>
        <w:adjustRightInd w:val="0"/>
        <w:spacing w:line="360" w:lineRule="auto"/>
        <w:ind w:left="-284" w:right="-279"/>
        <w:jc w:val="both"/>
        <w:rPr>
          <w:rFonts w:ascii="Trebuchet MS" w:eastAsia="MS Mincho" w:hAnsi="Trebuchet MS" w:cs="Helv"/>
          <w:bCs/>
          <w:color w:val="000000"/>
          <w:sz w:val="22"/>
          <w:szCs w:val="22"/>
          <w:lang w:val="en-IN"/>
        </w:rPr>
      </w:pPr>
      <w:r w:rsidRPr="00036139">
        <w:rPr>
          <w:rFonts w:ascii="Trebuchet MS" w:eastAsia="MS Mincho" w:hAnsi="Trebuchet MS" w:cs="Helv"/>
          <w:b/>
          <w:bCs/>
          <w:color w:val="000000"/>
          <w:sz w:val="22"/>
          <w:szCs w:val="22"/>
          <w:lang w:val="en-IN"/>
        </w:rPr>
        <w:t xml:space="preserve">New Delhi, March </w:t>
      </w:r>
      <w:r w:rsidR="00A30140">
        <w:rPr>
          <w:rFonts w:ascii="Trebuchet MS" w:eastAsia="MS Mincho" w:hAnsi="Trebuchet MS" w:cs="Helv"/>
          <w:b/>
          <w:bCs/>
          <w:color w:val="000000"/>
          <w:sz w:val="22"/>
          <w:szCs w:val="22"/>
          <w:lang w:val="en-IN"/>
        </w:rPr>
        <w:t>08</w:t>
      </w:r>
      <w:r w:rsidR="00844911" w:rsidRPr="00036139">
        <w:rPr>
          <w:rFonts w:ascii="Trebuchet MS" w:eastAsia="MS Mincho" w:hAnsi="Trebuchet MS" w:cs="Helv"/>
          <w:b/>
          <w:bCs/>
          <w:color w:val="000000"/>
          <w:sz w:val="22"/>
          <w:szCs w:val="22"/>
          <w:lang w:val="en-IN"/>
        </w:rPr>
        <w:t>, 2017:</w:t>
      </w:r>
      <w:r w:rsidR="00844911" w:rsidRPr="00036139">
        <w:rPr>
          <w:rFonts w:ascii="Trebuchet MS" w:eastAsia="MS Mincho" w:hAnsi="Trebuchet MS" w:cs="Helv"/>
          <w:bCs/>
          <w:color w:val="000000"/>
          <w:sz w:val="22"/>
          <w:szCs w:val="22"/>
          <w:lang w:val="en-IN"/>
        </w:rPr>
        <w:t xml:space="preserve"> </w:t>
      </w:r>
      <w:r w:rsidR="0078271D" w:rsidRPr="00036139">
        <w:rPr>
          <w:rFonts w:ascii="Trebuchet MS" w:eastAsia="MS Mincho" w:hAnsi="Trebuchet MS" w:cs="Helv"/>
          <w:bCs/>
          <w:color w:val="000000"/>
          <w:sz w:val="22"/>
          <w:szCs w:val="22"/>
          <w:lang w:val="en-IN"/>
        </w:rPr>
        <w:t xml:space="preserve">OMRON, the front-runner in ‘Sensing &amp; Control + Think’ technologies, is all geared up to expand its presence in the smart energy segment in India. The company has updated its portfolio with an array of unique and innovative solutions to cater to some of the critical needs faced by utilities in the sector in the country. The solutions have been displayed at the renowned exhibition India Smart Grid Week-2017 ongoing at New Delhi. </w:t>
      </w:r>
    </w:p>
    <w:p w:rsidR="0078271D" w:rsidRPr="00036139" w:rsidRDefault="0078271D"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p>
    <w:p w:rsidR="0078271D" w:rsidRPr="00036139" w:rsidRDefault="0078271D"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r w:rsidRPr="00036139">
        <w:rPr>
          <w:rFonts w:ascii="Trebuchet MS" w:eastAsia="MS Mincho" w:hAnsi="Trebuchet MS" w:cs="Helv"/>
          <w:bCs/>
          <w:color w:val="000000"/>
          <w:lang w:val="en-IN"/>
        </w:rPr>
        <w:t>Believing in its mission of improving lives and contributing to a better society</w:t>
      </w:r>
      <w:r w:rsidR="00767204" w:rsidRPr="00036139">
        <w:rPr>
          <w:rFonts w:ascii="Trebuchet MS" w:eastAsia="MS Mincho" w:hAnsi="Trebuchet MS" w:cs="Helv"/>
          <w:bCs/>
          <w:color w:val="000000"/>
          <w:lang w:val="en-IN"/>
        </w:rPr>
        <w:t>,</w:t>
      </w:r>
      <w:r w:rsidRPr="00036139">
        <w:rPr>
          <w:rFonts w:ascii="Trebuchet MS" w:eastAsia="MS Mincho" w:hAnsi="Trebuchet MS" w:cs="Helv"/>
          <w:bCs/>
          <w:color w:val="000000"/>
          <w:lang w:val="en-IN"/>
        </w:rPr>
        <w:t xml:space="preserve"> O</w:t>
      </w:r>
      <w:r w:rsidR="00767204" w:rsidRPr="00036139">
        <w:rPr>
          <w:rFonts w:ascii="Trebuchet MS" w:eastAsia="MS Mincho" w:hAnsi="Trebuchet MS" w:cs="Helv"/>
          <w:bCs/>
          <w:color w:val="000000"/>
          <w:lang w:val="en-IN"/>
        </w:rPr>
        <w:t>MRON aims to support the utilities</w:t>
      </w:r>
      <w:r w:rsidRPr="00036139">
        <w:rPr>
          <w:rFonts w:ascii="Trebuchet MS" w:eastAsia="MS Mincho" w:hAnsi="Trebuchet MS" w:cs="Helv"/>
          <w:bCs/>
          <w:color w:val="000000"/>
          <w:lang w:val="en-IN"/>
        </w:rPr>
        <w:t xml:space="preserve"> to manage</w:t>
      </w:r>
      <w:r w:rsidR="00767204" w:rsidRPr="00036139">
        <w:rPr>
          <w:rFonts w:ascii="Trebuchet MS" w:eastAsia="MS Mincho" w:hAnsi="Trebuchet MS" w:cs="Helv"/>
          <w:bCs/>
          <w:color w:val="000000"/>
          <w:lang w:val="en-IN"/>
        </w:rPr>
        <w:t xml:space="preserve"> a considerable proportion of their T&amp;D </w:t>
      </w:r>
      <w:r w:rsidRPr="00036139">
        <w:rPr>
          <w:rFonts w:ascii="Trebuchet MS" w:eastAsia="MS Mincho" w:hAnsi="Trebuchet MS" w:cs="Helv"/>
          <w:bCs/>
          <w:color w:val="000000"/>
          <w:lang w:val="en-IN"/>
        </w:rPr>
        <w:t>l</w:t>
      </w:r>
      <w:r w:rsidR="00767204" w:rsidRPr="00036139">
        <w:rPr>
          <w:rFonts w:ascii="Trebuchet MS" w:eastAsia="MS Mincho" w:hAnsi="Trebuchet MS" w:cs="Helv"/>
          <w:bCs/>
          <w:color w:val="000000"/>
          <w:lang w:val="en-IN"/>
        </w:rPr>
        <w:t xml:space="preserve">osses caused due to power theft by </w:t>
      </w:r>
      <w:r w:rsidRPr="00036139">
        <w:rPr>
          <w:rFonts w:ascii="Trebuchet MS" w:eastAsia="MS Mincho" w:hAnsi="Trebuchet MS" w:cs="Helv"/>
          <w:bCs/>
          <w:color w:val="000000"/>
          <w:lang w:val="en-IN"/>
        </w:rPr>
        <w:t xml:space="preserve">providing first-of-its-kind sensing solutions which make the meters ‘tamper evident’ and provide remote disconnect with real-time monitoring. Another </w:t>
      </w:r>
      <w:r w:rsidR="00767204" w:rsidRPr="00036139">
        <w:rPr>
          <w:rFonts w:ascii="Trebuchet MS" w:eastAsia="MS Mincho" w:hAnsi="Trebuchet MS" w:cs="Helv"/>
          <w:bCs/>
          <w:color w:val="000000"/>
          <w:lang w:val="en-IN"/>
        </w:rPr>
        <w:t xml:space="preserve">notable solution </w:t>
      </w:r>
      <w:r w:rsidRPr="00036139">
        <w:rPr>
          <w:rFonts w:ascii="Trebuchet MS" w:eastAsia="MS Mincho" w:hAnsi="Trebuchet MS" w:cs="Helv"/>
          <w:bCs/>
          <w:color w:val="000000"/>
          <w:lang w:val="en-IN"/>
        </w:rPr>
        <w:t xml:space="preserve">is the Line Monitoring Sensor </w:t>
      </w:r>
      <w:r w:rsidR="00764F93">
        <w:rPr>
          <w:rFonts w:ascii="Trebuchet MS" w:eastAsia="MS Mincho" w:hAnsi="Trebuchet MS" w:cs="Helv"/>
          <w:bCs/>
          <w:color w:val="000000"/>
          <w:lang w:val="en-IN"/>
        </w:rPr>
        <w:t xml:space="preserve">that </w:t>
      </w:r>
      <w:r w:rsidRPr="00036139">
        <w:rPr>
          <w:rFonts w:ascii="Trebuchet MS" w:eastAsia="MS Mincho" w:hAnsi="Trebuchet MS" w:cs="Helv"/>
          <w:bCs/>
          <w:color w:val="000000"/>
          <w:lang w:val="en-IN"/>
        </w:rPr>
        <w:t>has the capability of detecting hooking and leakage at the distribution lines enabling the utilities further</w:t>
      </w:r>
      <w:r w:rsidR="00767204" w:rsidRPr="00036139">
        <w:rPr>
          <w:rFonts w:ascii="Trebuchet MS" w:eastAsia="MS Mincho" w:hAnsi="Trebuchet MS" w:cs="Helv"/>
          <w:bCs/>
          <w:color w:val="000000"/>
          <w:lang w:val="en-IN"/>
        </w:rPr>
        <w:t>.</w:t>
      </w:r>
      <w:r w:rsidRPr="00036139">
        <w:rPr>
          <w:rFonts w:ascii="Trebuchet MS" w:eastAsia="MS Mincho" w:hAnsi="Trebuchet MS" w:cs="Helv"/>
          <w:bCs/>
          <w:color w:val="000000"/>
          <w:lang w:val="en-IN"/>
        </w:rPr>
        <w:t xml:space="preserve"> </w:t>
      </w:r>
      <w:r w:rsidR="00767204" w:rsidRPr="00036139">
        <w:rPr>
          <w:rFonts w:ascii="Trebuchet MS" w:eastAsia="MS Mincho" w:hAnsi="Trebuchet MS" w:cs="Helv"/>
          <w:bCs/>
          <w:color w:val="000000"/>
          <w:lang w:val="en-IN"/>
        </w:rPr>
        <w:t xml:space="preserve">This solutions gains immense importance considering the country has </w:t>
      </w:r>
      <w:r w:rsidRPr="00036139">
        <w:rPr>
          <w:rFonts w:ascii="Trebuchet MS" w:eastAsia="MS Mincho" w:hAnsi="Trebuchet MS" w:cs="Helv"/>
          <w:bCs/>
          <w:color w:val="000000"/>
          <w:lang w:val="en-IN"/>
        </w:rPr>
        <w:t>about 400,000 km str</w:t>
      </w:r>
      <w:r w:rsidR="00767204" w:rsidRPr="00036139">
        <w:rPr>
          <w:rFonts w:ascii="Trebuchet MS" w:eastAsia="MS Mincho" w:hAnsi="Trebuchet MS" w:cs="Helv"/>
          <w:bCs/>
          <w:color w:val="000000"/>
          <w:lang w:val="en-IN"/>
        </w:rPr>
        <w:t xml:space="preserve">etch of distribution lines needing an efficient monitoring and </w:t>
      </w:r>
      <w:r w:rsidRPr="00036139">
        <w:rPr>
          <w:rFonts w:ascii="Trebuchet MS" w:eastAsia="MS Mincho" w:hAnsi="Trebuchet MS" w:cs="Helv"/>
          <w:bCs/>
          <w:color w:val="000000"/>
          <w:lang w:val="en-IN"/>
        </w:rPr>
        <w:t>manage</w:t>
      </w:r>
      <w:r w:rsidR="00767204" w:rsidRPr="00036139">
        <w:rPr>
          <w:rFonts w:ascii="Trebuchet MS" w:eastAsia="MS Mincho" w:hAnsi="Trebuchet MS" w:cs="Helv"/>
          <w:bCs/>
          <w:color w:val="000000"/>
          <w:lang w:val="en-IN"/>
        </w:rPr>
        <w:t xml:space="preserve">ment. Live demos of </w:t>
      </w:r>
      <w:r w:rsidRPr="00036139">
        <w:rPr>
          <w:rFonts w:ascii="Trebuchet MS" w:eastAsia="MS Mincho" w:hAnsi="Trebuchet MS" w:cs="Helv"/>
          <w:bCs/>
          <w:color w:val="000000"/>
          <w:lang w:val="en-IN"/>
        </w:rPr>
        <w:t>Flow Sensors and Seismic Sensors, utilised for gas meters</w:t>
      </w:r>
      <w:r w:rsidR="00767204" w:rsidRPr="00036139">
        <w:rPr>
          <w:rFonts w:ascii="Trebuchet MS" w:eastAsia="MS Mincho" w:hAnsi="Trebuchet MS" w:cs="Helv"/>
          <w:bCs/>
          <w:color w:val="000000"/>
          <w:lang w:val="en-IN"/>
        </w:rPr>
        <w:t xml:space="preserve">, </w:t>
      </w:r>
      <w:r w:rsidRPr="00036139">
        <w:rPr>
          <w:rFonts w:ascii="Trebuchet MS" w:eastAsia="MS Mincho" w:hAnsi="Trebuchet MS" w:cs="Helv"/>
          <w:bCs/>
          <w:color w:val="000000"/>
          <w:lang w:val="en-IN"/>
        </w:rPr>
        <w:t>air conditioners</w:t>
      </w:r>
      <w:r w:rsidR="00767204" w:rsidRPr="00036139">
        <w:rPr>
          <w:rFonts w:ascii="Trebuchet MS" w:eastAsia="MS Mincho" w:hAnsi="Trebuchet MS" w:cs="Helv"/>
          <w:bCs/>
          <w:color w:val="000000"/>
          <w:lang w:val="en-IN"/>
        </w:rPr>
        <w:t xml:space="preserve"> &amp; for managing secondary damage caused by earthquake</w:t>
      </w:r>
      <w:r w:rsidR="00764F93">
        <w:rPr>
          <w:rFonts w:ascii="Trebuchet MS" w:eastAsia="MS Mincho" w:hAnsi="Trebuchet MS" w:cs="Helv"/>
          <w:bCs/>
          <w:color w:val="000000"/>
          <w:lang w:val="en-IN"/>
        </w:rPr>
        <w:t>s</w:t>
      </w:r>
      <w:r w:rsidR="00767204" w:rsidRPr="00036139">
        <w:rPr>
          <w:rFonts w:ascii="Trebuchet MS" w:eastAsia="MS Mincho" w:hAnsi="Trebuchet MS" w:cs="Helv"/>
          <w:bCs/>
          <w:color w:val="000000"/>
          <w:lang w:val="en-IN"/>
        </w:rPr>
        <w:t xml:space="preserve">, has also been displayed. These solutions </w:t>
      </w:r>
      <w:r w:rsidRPr="00036139">
        <w:rPr>
          <w:rFonts w:ascii="Trebuchet MS" w:eastAsia="MS Mincho" w:hAnsi="Trebuchet MS" w:cs="Helv"/>
          <w:bCs/>
          <w:color w:val="000000"/>
          <w:lang w:val="en-IN"/>
        </w:rPr>
        <w:t xml:space="preserve">ensure safety and efficiency of energy usage making residences and business establishments smarter. </w:t>
      </w:r>
    </w:p>
    <w:p w:rsidR="00767204" w:rsidRPr="00036139" w:rsidRDefault="00767204" w:rsidP="00764F93">
      <w:pPr>
        <w:autoSpaceDE w:val="0"/>
        <w:autoSpaceDN w:val="0"/>
        <w:adjustRightInd w:val="0"/>
        <w:spacing w:after="0" w:line="360" w:lineRule="auto"/>
        <w:ind w:left="-270" w:right="-279"/>
        <w:jc w:val="both"/>
        <w:rPr>
          <w:rFonts w:ascii="Trebuchet MS" w:eastAsia="MS Mincho" w:hAnsi="Trebuchet MS" w:cs="Helv"/>
          <w:b/>
          <w:bCs/>
          <w:color w:val="000000"/>
          <w:lang w:val="en-IN"/>
        </w:rPr>
      </w:pPr>
    </w:p>
    <w:p w:rsidR="0078271D" w:rsidRPr="00764F93" w:rsidRDefault="00767204" w:rsidP="00764F93">
      <w:pPr>
        <w:autoSpaceDE w:val="0"/>
        <w:autoSpaceDN w:val="0"/>
        <w:adjustRightInd w:val="0"/>
        <w:spacing w:after="0" w:line="360" w:lineRule="auto"/>
        <w:ind w:left="-270" w:right="-279"/>
        <w:jc w:val="both"/>
        <w:rPr>
          <w:rFonts w:ascii="Trebuchet MS" w:eastAsia="MS Mincho" w:hAnsi="Trebuchet MS" w:cs="Helv"/>
          <w:b/>
          <w:bCs/>
          <w:i/>
          <w:color w:val="000000"/>
          <w:lang w:val="en-IN"/>
        </w:rPr>
      </w:pPr>
      <w:r w:rsidRPr="00764F93">
        <w:rPr>
          <w:rFonts w:ascii="Trebuchet MS" w:eastAsia="MS Mincho" w:hAnsi="Trebuchet MS" w:cs="Helv"/>
          <w:b/>
          <w:bCs/>
          <w:i/>
          <w:color w:val="000000"/>
          <w:lang w:val="en-IN"/>
        </w:rPr>
        <w:t xml:space="preserve">Explaining the business objectives, </w:t>
      </w:r>
      <w:r w:rsidR="0078271D" w:rsidRPr="00764F93">
        <w:rPr>
          <w:rFonts w:ascii="Trebuchet MS" w:eastAsia="MS Mincho" w:hAnsi="Trebuchet MS" w:cs="Helv"/>
          <w:b/>
          <w:bCs/>
          <w:i/>
          <w:color w:val="000000"/>
          <w:lang w:val="en-IN"/>
        </w:rPr>
        <w:t>Mr. Vinod Raphael, Country Business Head - OMRON Electronic and Mechanical Components business division, India said, “</w:t>
      </w:r>
      <w:r w:rsidRPr="00764F93">
        <w:rPr>
          <w:rFonts w:ascii="Trebuchet MS" w:hAnsi="Trebuchet MS" w:cs="Trebuchet MS"/>
          <w:b/>
          <w:i/>
        </w:rPr>
        <w:t xml:space="preserve">Tomorrow's world is going to run on sensors and data, including the power industry. </w:t>
      </w:r>
      <w:r w:rsidRPr="00764F93">
        <w:rPr>
          <w:rFonts w:ascii="Trebuchet MS" w:eastAsia="MS Mincho" w:hAnsi="Trebuchet MS" w:cs="Helv"/>
          <w:b/>
          <w:bCs/>
          <w:i/>
          <w:color w:val="000000"/>
          <w:lang w:val="en-IN"/>
        </w:rPr>
        <w:t xml:space="preserve">OMRON has an array of solutions to help India become smarter and energy efficient. </w:t>
      </w:r>
      <w:r w:rsidR="0078271D" w:rsidRPr="00764F93">
        <w:rPr>
          <w:rFonts w:ascii="Trebuchet MS" w:eastAsia="MS Mincho" w:hAnsi="Trebuchet MS" w:cs="Helv"/>
          <w:b/>
          <w:bCs/>
          <w:i/>
          <w:color w:val="000000"/>
          <w:lang w:val="en-IN"/>
        </w:rPr>
        <w:t xml:space="preserve">This resonates </w:t>
      </w:r>
      <w:r w:rsidR="00842C7C" w:rsidRPr="00764F93">
        <w:rPr>
          <w:rFonts w:ascii="Trebuchet MS" w:eastAsia="MS Mincho" w:hAnsi="Trebuchet MS" w:cs="Helv"/>
          <w:b/>
          <w:bCs/>
          <w:i/>
          <w:color w:val="000000"/>
          <w:lang w:val="en-IN"/>
        </w:rPr>
        <w:t xml:space="preserve">well </w:t>
      </w:r>
      <w:r w:rsidR="0078271D" w:rsidRPr="00764F93">
        <w:rPr>
          <w:rFonts w:ascii="Trebuchet MS" w:eastAsia="MS Mincho" w:hAnsi="Trebuchet MS" w:cs="Helv"/>
          <w:b/>
          <w:bCs/>
          <w:i/>
          <w:color w:val="000000"/>
          <w:lang w:val="en-IN"/>
        </w:rPr>
        <w:t xml:space="preserve">with many key </w:t>
      </w:r>
      <w:r w:rsidR="00842C7C" w:rsidRPr="00764F93">
        <w:rPr>
          <w:rFonts w:ascii="Trebuchet MS" w:eastAsia="MS Mincho" w:hAnsi="Trebuchet MS" w:cs="Helv"/>
          <w:b/>
          <w:bCs/>
          <w:i/>
          <w:color w:val="000000"/>
          <w:lang w:val="en-IN"/>
        </w:rPr>
        <w:t xml:space="preserve">initiatives of </w:t>
      </w:r>
      <w:r w:rsidR="00764F93">
        <w:rPr>
          <w:rFonts w:ascii="Trebuchet MS" w:eastAsia="MS Mincho" w:hAnsi="Trebuchet MS" w:cs="Helv"/>
          <w:b/>
          <w:bCs/>
          <w:i/>
          <w:color w:val="000000"/>
          <w:lang w:val="en-IN"/>
        </w:rPr>
        <w:t xml:space="preserve">the </w:t>
      </w:r>
      <w:r w:rsidR="0078271D" w:rsidRPr="00764F93">
        <w:rPr>
          <w:rFonts w:ascii="Trebuchet MS" w:eastAsia="MS Mincho" w:hAnsi="Trebuchet MS" w:cs="Helv"/>
          <w:b/>
          <w:bCs/>
          <w:i/>
          <w:color w:val="000000"/>
          <w:lang w:val="en-IN"/>
        </w:rPr>
        <w:t>government</w:t>
      </w:r>
      <w:r w:rsidR="00764F93">
        <w:rPr>
          <w:rFonts w:ascii="Trebuchet MS" w:eastAsia="MS Mincho" w:hAnsi="Trebuchet MS" w:cs="Helv"/>
          <w:b/>
          <w:bCs/>
          <w:i/>
          <w:color w:val="000000"/>
          <w:lang w:val="en-IN"/>
        </w:rPr>
        <w:t xml:space="preserve"> like N</w:t>
      </w:r>
      <w:r w:rsidR="00842C7C" w:rsidRPr="00764F93">
        <w:rPr>
          <w:rFonts w:ascii="Trebuchet MS" w:eastAsia="MS Mincho" w:hAnsi="Trebuchet MS" w:cs="Helv"/>
          <w:b/>
          <w:bCs/>
          <w:i/>
          <w:color w:val="000000"/>
          <w:lang w:val="en-IN"/>
        </w:rPr>
        <w:t xml:space="preserve">ational Smart Grid Mission, deployment of 250 mn Smart Meters by 2027, </w:t>
      </w:r>
      <w:r w:rsidR="00764F93">
        <w:rPr>
          <w:rFonts w:ascii="Trebuchet MS" w:eastAsia="MS Mincho" w:hAnsi="Trebuchet MS" w:cs="Helv"/>
          <w:b/>
          <w:bCs/>
          <w:i/>
          <w:color w:val="000000"/>
          <w:lang w:val="en-IN"/>
        </w:rPr>
        <w:t xml:space="preserve">Smart Cities Mission, </w:t>
      </w:r>
      <w:r w:rsidR="0078271D" w:rsidRPr="00764F93">
        <w:rPr>
          <w:rFonts w:ascii="Trebuchet MS" w:eastAsia="MS Mincho" w:hAnsi="Trebuchet MS" w:cs="Helv"/>
          <w:b/>
          <w:bCs/>
          <w:i/>
          <w:color w:val="000000"/>
          <w:lang w:val="en-IN"/>
        </w:rPr>
        <w:t>rural electrification by 2019</w:t>
      </w:r>
      <w:r w:rsidR="00842C7C" w:rsidRPr="00764F93">
        <w:rPr>
          <w:rFonts w:ascii="Trebuchet MS" w:eastAsia="MS Mincho" w:hAnsi="Trebuchet MS" w:cs="Helv"/>
          <w:b/>
          <w:bCs/>
          <w:i/>
          <w:color w:val="000000"/>
          <w:lang w:val="en-IN"/>
        </w:rPr>
        <w:t xml:space="preserve">, etc.” </w:t>
      </w:r>
    </w:p>
    <w:p w:rsidR="00842C7C" w:rsidRPr="00764F93" w:rsidRDefault="00842C7C" w:rsidP="00764F93">
      <w:pPr>
        <w:autoSpaceDE w:val="0"/>
        <w:autoSpaceDN w:val="0"/>
        <w:adjustRightInd w:val="0"/>
        <w:spacing w:after="0" w:line="360" w:lineRule="auto"/>
        <w:ind w:left="-270" w:right="-279"/>
        <w:jc w:val="both"/>
        <w:rPr>
          <w:rFonts w:ascii="Trebuchet MS" w:eastAsia="MS Mincho" w:hAnsi="Trebuchet MS" w:cs="Helv"/>
          <w:bCs/>
          <w:lang w:val="en-IN"/>
        </w:rPr>
      </w:pPr>
    </w:p>
    <w:p w:rsidR="0078271D" w:rsidRPr="00764F93" w:rsidRDefault="0078271D" w:rsidP="00764F93">
      <w:pPr>
        <w:autoSpaceDE w:val="0"/>
        <w:autoSpaceDN w:val="0"/>
        <w:adjustRightInd w:val="0"/>
        <w:spacing w:after="0" w:line="360" w:lineRule="auto"/>
        <w:ind w:left="-270" w:right="-279"/>
        <w:jc w:val="both"/>
        <w:rPr>
          <w:rFonts w:ascii="Trebuchet MS" w:eastAsia="MS Mincho" w:hAnsi="Trebuchet MS" w:cs="Helv"/>
          <w:bCs/>
          <w:lang w:val="en-IN"/>
        </w:rPr>
      </w:pPr>
      <w:r w:rsidRPr="00764F93">
        <w:rPr>
          <w:rFonts w:ascii="Trebuchet MS" w:eastAsia="MS Mincho" w:hAnsi="Trebuchet MS" w:cs="Helv"/>
          <w:bCs/>
          <w:lang w:val="en-IN"/>
        </w:rPr>
        <w:t>As per the industry reports, India is the 3rd largest produc</w:t>
      </w:r>
      <w:r w:rsidR="00764F93" w:rsidRPr="00764F93">
        <w:rPr>
          <w:rFonts w:ascii="Trebuchet MS" w:eastAsia="MS Mincho" w:hAnsi="Trebuchet MS" w:cs="Helv"/>
          <w:bCs/>
          <w:lang w:val="en-IN"/>
        </w:rPr>
        <w:t xml:space="preserve">er of electricity in the world, however, </w:t>
      </w:r>
      <w:r w:rsidRPr="00764F93">
        <w:rPr>
          <w:rFonts w:ascii="Trebuchet MS" w:eastAsia="MS Mincho" w:hAnsi="Trebuchet MS" w:cs="Helv"/>
          <w:bCs/>
          <w:lang w:val="en-IN"/>
        </w:rPr>
        <w:t xml:space="preserve">the T&amp;D losses run to the tune of $ 16 bn per annum. Power theft and pilferage are some of the key causes contributing to this mismanagement. </w:t>
      </w:r>
    </w:p>
    <w:p w:rsidR="0078271D" w:rsidRDefault="0078271D"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p>
    <w:p w:rsidR="00764F93" w:rsidRDefault="00764F93"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p>
    <w:p w:rsidR="00764F93" w:rsidRPr="00036139" w:rsidRDefault="00764F93"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p>
    <w:p w:rsidR="0078271D" w:rsidRPr="00036139" w:rsidRDefault="0078271D"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bookmarkStart w:id="0" w:name="_GoBack"/>
      <w:bookmarkEnd w:id="0"/>
      <w:r w:rsidRPr="00764F93">
        <w:rPr>
          <w:rFonts w:ascii="Trebuchet MS" w:eastAsia="MS Mincho" w:hAnsi="Trebuchet MS" w:cs="Helv"/>
          <w:b/>
          <w:bCs/>
          <w:i/>
          <w:color w:val="000000"/>
          <w:lang w:val="en-IN"/>
        </w:rPr>
        <w:lastRenderedPageBreak/>
        <w:t xml:space="preserve">"We also </w:t>
      </w:r>
      <w:r w:rsidR="00842C7C" w:rsidRPr="00764F93">
        <w:rPr>
          <w:rFonts w:ascii="Trebuchet MS" w:eastAsia="MS Mincho" w:hAnsi="Trebuchet MS" w:cs="Helv"/>
          <w:b/>
          <w:bCs/>
          <w:i/>
          <w:color w:val="000000"/>
          <w:lang w:val="en-IN"/>
        </w:rPr>
        <w:t xml:space="preserve">strive </w:t>
      </w:r>
      <w:r w:rsidRPr="00764F93">
        <w:rPr>
          <w:rFonts w:ascii="Trebuchet MS" w:eastAsia="MS Mincho" w:hAnsi="Trebuchet MS" w:cs="Helv"/>
          <w:b/>
          <w:bCs/>
          <w:i/>
          <w:color w:val="000000"/>
          <w:lang w:val="en-IN"/>
        </w:rPr>
        <w:t>to widen our reach to the key stakeholders, especially utilities, as we believe our Sensing &amp; Control + Think solutions have the right capabilities and long-term appeal to contribute towards many of the issues affecting their performance and the demand-supply management in the sector,” Vinod added.</w:t>
      </w:r>
      <w:r w:rsidRPr="00036139">
        <w:rPr>
          <w:rFonts w:ascii="Trebuchet MS" w:eastAsia="MS Mincho" w:hAnsi="Trebuchet MS" w:cs="Helv"/>
          <w:bCs/>
          <w:color w:val="000000"/>
          <w:lang w:val="en-IN"/>
        </w:rPr>
        <w:t xml:space="preserve"> </w:t>
      </w:r>
    </w:p>
    <w:p w:rsidR="00842C7C" w:rsidRPr="00036139" w:rsidRDefault="00842C7C"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p>
    <w:p w:rsidR="00061E93" w:rsidRDefault="0078271D"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r w:rsidRPr="00036139">
        <w:rPr>
          <w:rFonts w:ascii="Trebuchet MS" w:eastAsia="MS Mincho" w:hAnsi="Trebuchet MS" w:cs="Helv"/>
          <w:bCs/>
          <w:color w:val="000000"/>
          <w:lang w:val="en-IN"/>
        </w:rPr>
        <w:t xml:space="preserve">OMRON’s tamper detection sensor was unveiled in last year’s ISGW and has now been </w:t>
      </w:r>
      <w:r w:rsidR="006E679E" w:rsidRPr="00036139">
        <w:rPr>
          <w:rFonts w:ascii="Trebuchet MS" w:eastAsia="MS Mincho" w:hAnsi="Trebuchet MS" w:cs="Helv"/>
          <w:bCs/>
          <w:color w:val="000000"/>
          <w:lang w:val="en-IN"/>
        </w:rPr>
        <w:t>empanelled</w:t>
      </w:r>
      <w:r w:rsidRPr="00036139">
        <w:rPr>
          <w:rFonts w:ascii="Trebuchet MS" w:eastAsia="MS Mincho" w:hAnsi="Trebuchet MS" w:cs="Helv"/>
          <w:bCs/>
          <w:color w:val="000000"/>
          <w:lang w:val="en-IN"/>
        </w:rPr>
        <w:t xml:space="preserve"> in the Smart Grid lab of Tata Power along with other solutions. India Smart Grid Week is the third edition of the Conference cum Exhibition on Smart Grids and Smart Cities, organized by India Smart Grid Forum (ISGF).</w:t>
      </w:r>
    </w:p>
    <w:p w:rsidR="00036139" w:rsidRDefault="00036139" w:rsidP="00764F93">
      <w:pPr>
        <w:autoSpaceDE w:val="0"/>
        <w:autoSpaceDN w:val="0"/>
        <w:adjustRightInd w:val="0"/>
        <w:spacing w:after="0" w:line="360" w:lineRule="auto"/>
        <w:ind w:left="-270" w:right="-279"/>
        <w:jc w:val="both"/>
        <w:rPr>
          <w:rFonts w:ascii="Trebuchet MS" w:eastAsia="MS Mincho" w:hAnsi="Trebuchet MS" w:cs="Helv"/>
          <w:bCs/>
          <w:color w:val="000000"/>
          <w:lang w:val="en-IN"/>
        </w:rPr>
      </w:pPr>
    </w:p>
    <w:p w:rsidR="00036139" w:rsidRPr="00036139" w:rsidRDefault="00036139" w:rsidP="00764F93">
      <w:pPr>
        <w:autoSpaceDE w:val="0"/>
        <w:autoSpaceDN w:val="0"/>
        <w:adjustRightInd w:val="0"/>
        <w:spacing w:after="0" w:line="360" w:lineRule="auto"/>
        <w:ind w:left="-270" w:right="-279"/>
        <w:jc w:val="both"/>
        <w:rPr>
          <w:rFonts w:ascii="Trebuchet MS" w:eastAsia="MS Mincho" w:hAnsi="Trebuchet MS" w:cs="Helv"/>
          <w:b/>
          <w:bCs/>
          <w:color w:val="000000"/>
          <w:u w:val="single"/>
          <w:lang w:val="en-IN"/>
        </w:rPr>
      </w:pPr>
      <w:r w:rsidRPr="00036139">
        <w:rPr>
          <w:rFonts w:ascii="Trebuchet MS" w:eastAsia="MS Mincho" w:hAnsi="Trebuchet MS" w:cs="Helv"/>
          <w:b/>
          <w:bCs/>
          <w:color w:val="000000"/>
          <w:u w:val="single"/>
          <w:lang w:val="en-IN"/>
        </w:rPr>
        <w:t>About Omron</w:t>
      </w:r>
    </w:p>
    <w:p w:rsidR="00764F93" w:rsidRDefault="00036139" w:rsidP="00764F93">
      <w:pPr>
        <w:autoSpaceDE w:val="0"/>
        <w:autoSpaceDN w:val="0"/>
        <w:adjustRightInd w:val="0"/>
        <w:spacing w:after="0" w:line="360" w:lineRule="auto"/>
        <w:ind w:left="-284" w:right="-279"/>
        <w:jc w:val="both"/>
        <w:rPr>
          <w:rFonts w:ascii="Trebuchet MS" w:hAnsi="Trebuchet MS" w:cs="Arial"/>
          <w:i/>
          <w:color w:val="808080"/>
          <w:sz w:val="20"/>
          <w:shd w:val="clear" w:color="auto" w:fill="FFFFFF"/>
          <w:lang w:val="en-IN"/>
        </w:rPr>
      </w:pPr>
      <w:r w:rsidRPr="008C6193">
        <w:rPr>
          <w:rFonts w:ascii="Trebuchet MS" w:hAnsi="Trebuchet MS" w:cs="Arial"/>
          <w:i/>
          <w:color w:val="808080"/>
          <w:sz w:val="20"/>
          <w:shd w:val="clear" w:color="auto" w:fill="FFFFFF"/>
          <w:lang w:val="en-IN"/>
        </w:rPr>
        <w:t xml:space="preserve">OMRON CORPORATION is a global leader in the field of automation based on its core technology of sensing &amp; control + Think. OMRON's business fields cover a broad spectrum, ranging from industrial automation and electronic components to automotive electronic components, social infrastructure systems, healthcare, and environmental solutions. Established in 1933, OMRON has about 39,000 employees worldwide, working to provide products and services in more than 110 countries and regions. In the field of industrial automation, OMRON supports manufacturing innovation by providing advanced automation technologies and products, as well as through extensive customer support, in order to help create a better society. </w:t>
      </w:r>
    </w:p>
    <w:p w:rsidR="00764F93" w:rsidRDefault="003337C9" w:rsidP="00764F93">
      <w:pPr>
        <w:autoSpaceDE w:val="0"/>
        <w:autoSpaceDN w:val="0"/>
        <w:adjustRightInd w:val="0"/>
        <w:spacing w:after="0" w:line="360" w:lineRule="auto"/>
        <w:ind w:left="-284" w:right="-279"/>
        <w:jc w:val="both"/>
        <w:rPr>
          <w:rFonts w:ascii="Trebuchet MS" w:hAnsi="Trebuchet MS" w:cs="Arial"/>
          <w:i/>
          <w:color w:val="808080"/>
          <w:sz w:val="20"/>
          <w:shd w:val="clear" w:color="auto" w:fill="FFFFFF"/>
          <w:lang w:val="en-IN"/>
        </w:rPr>
      </w:pPr>
      <w:r w:rsidRPr="00764F93">
        <w:rPr>
          <w:rFonts w:ascii="Trebuchet MS" w:hAnsi="Trebuchet MS" w:cs="Arial"/>
          <w:i/>
          <w:color w:val="808080"/>
          <w:sz w:val="20"/>
          <w:shd w:val="clear" w:color="auto" w:fill="FFFFFF"/>
          <w:lang w:val="en-IN"/>
        </w:rPr>
        <w:t>Omron Electronics and Mechanical components division, head quartered in Japan, started its operations in India in 2003.</w:t>
      </w:r>
      <w:r w:rsidR="00036139" w:rsidRPr="00764F93">
        <w:rPr>
          <w:rFonts w:ascii="Trebuchet MS" w:hAnsi="Trebuchet MS" w:cs="Arial"/>
          <w:i/>
          <w:color w:val="808080"/>
          <w:sz w:val="20"/>
          <w:shd w:val="clear" w:color="auto" w:fill="FFFFFF"/>
          <w:lang w:val="en-IN"/>
        </w:rPr>
        <w:t xml:space="preserve"> Being a leading manufacturer and provider of advanced electronic components in the country, OMRON provides highest quality through the development of high-precision, high-performance components, electronic parts and electronic devices. The portfolio includes relays, switches, connectors, </w:t>
      </w:r>
      <w:r w:rsidR="006E679E" w:rsidRPr="00764F93">
        <w:rPr>
          <w:rFonts w:ascii="Trebuchet MS" w:hAnsi="Trebuchet MS" w:cs="Arial"/>
          <w:i/>
          <w:color w:val="808080"/>
          <w:sz w:val="20"/>
          <w:shd w:val="clear" w:color="auto" w:fill="FFFFFF"/>
          <w:lang w:val="en-IN"/>
        </w:rPr>
        <w:t xml:space="preserve">MEMS flow sensors, </w:t>
      </w:r>
      <w:r w:rsidR="00036139" w:rsidRPr="00764F93">
        <w:rPr>
          <w:rFonts w:ascii="Trebuchet MS" w:hAnsi="Trebuchet MS" w:cs="Arial"/>
          <w:i/>
          <w:color w:val="808080"/>
          <w:sz w:val="20"/>
          <w:shd w:val="clear" w:color="auto" w:fill="FFFFFF"/>
          <w:lang w:val="en-IN"/>
        </w:rPr>
        <w:t>pressure sensors</w:t>
      </w:r>
      <w:r w:rsidR="006E679E" w:rsidRPr="00764F93">
        <w:rPr>
          <w:rFonts w:ascii="Trebuchet MS" w:hAnsi="Trebuchet MS" w:cs="Arial"/>
          <w:i/>
          <w:color w:val="808080"/>
          <w:sz w:val="20"/>
          <w:shd w:val="clear" w:color="auto" w:fill="FFFFFF"/>
          <w:lang w:val="en-IN"/>
        </w:rPr>
        <w:t xml:space="preserve"> and Seismic Sensors</w:t>
      </w:r>
      <w:r w:rsidR="00036139" w:rsidRPr="00764F93">
        <w:rPr>
          <w:rFonts w:ascii="Trebuchet MS" w:hAnsi="Trebuchet MS" w:cs="Arial"/>
          <w:i/>
          <w:color w:val="808080"/>
          <w:sz w:val="20"/>
          <w:shd w:val="clear" w:color="auto" w:fill="FFFFFF"/>
          <w:lang w:val="en-IN"/>
        </w:rPr>
        <w:t xml:space="preserve"> being utilised in varied industries such as consumer, commercial, energy, home appliance</w:t>
      </w:r>
      <w:r w:rsidR="00764F93" w:rsidRPr="00764F93">
        <w:rPr>
          <w:rFonts w:ascii="Trebuchet MS" w:hAnsi="Trebuchet MS" w:cs="Arial"/>
          <w:i/>
          <w:color w:val="808080"/>
          <w:sz w:val="20"/>
          <w:shd w:val="clear" w:color="auto" w:fill="FFFFFF"/>
          <w:lang w:val="en-IN"/>
        </w:rPr>
        <w:t>s</w:t>
      </w:r>
      <w:r w:rsidR="00036139" w:rsidRPr="00764F93">
        <w:rPr>
          <w:rFonts w:ascii="Trebuchet MS" w:hAnsi="Trebuchet MS" w:cs="Arial"/>
          <w:i/>
          <w:color w:val="808080"/>
          <w:sz w:val="20"/>
          <w:shd w:val="clear" w:color="auto" w:fill="FFFFFF"/>
          <w:lang w:val="en-IN"/>
        </w:rPr>
        <w:t>, industrial, automotive to name just a few. The company has an extensive sales network consisting of regional sales engineers, customer service staff and an authorized distributor network.</w:t>
      </w:r>
      <w:r w:rsidR="006E679E">
        <w:rPr>
          <w:rFonts w:ascii="Trebuchet MS" w:hAnsi="Trebuchet MS" w:cs="Arial"/>
          <w:i/>
          <w:color w:val="808080"/>
          <w:sz w:val="20"/>
          <w:shd w:val="clear" w:color="auto" w:fill="FFFFFF"/>
          <w:lang w:val="en-IN"/>
        </w:rPr>
        <w:t xml:space="preserve"> </w:t>
      </w:r>
    </w:p>
    <w:p w:rsidR="000933E4" w:rsidRPr="00036139" w:rsidRDefault="000933E4" w:rsidP="00764F93">
      <w:pPr>
        <w:autoSpaceDE w:val="0"/>
        <w:autoSpaceDN w:val="0"/>
        <w:adjustRightInd w:val="0"/>
        <w:spacing w:after="0" w:line="360" w:lineRule="auto"/>
        <w:ind w:left="-284" w:right="-279"/>
        <w:jc w:val="both"/>
        <w:rPr>
          <w:rFonts w:ascii="Trebuchet MS" w:eastAsia="MS Mincho" w:hAnsi="Trebuchet MS" w:cs="Helv"/>
          <w:b/>
          <w:i/>
          <w:color w:val="0070C0"/>
          <w:sz w:val="20"/>
          <w:szCs w:val="20"/>
          <w:u w:val="single"/>
          <w:lang w:val="en-IN"/>
        </w:rPr>
      </w:pPr>
      <w:r w:rsidRPr="000933E4">
        <w:rPr>
          <w:rFonts w:ascii="Trebuchet MS" w:eastAsia="MS Mincho" w:hAnsi="Trebuchet MS" w:cs="Helv"/>
          <w:i/>
          <w:color w:val="808080"/>
          <w:sz w:val="20"/>
          <w:szCs w:val="20"/>
          <w:lang w:val="en-IN"/>
        </w:rPr>
        <w:t>To learn more, please visit:</w:t>
      </w:r>
      <w:r w:rsidRPr="000933E4">
        <w:rPr>
          <w:rFonts w:ascii="Calibri" w:eastAsia="MS Mincho" w:hAnsi="Calibri" w:cs="Mangal"/>
          <w:i/>
          <w:color w:val="808080"/>
          <w:lang w:val="en-IN"/>
        </w:rPr>
        <w:t xml:space="preserve">, </w:t>
      </w:r>
      <w:hyperlink r:id="rId7" w:history="1">
        <w:r w:rsidR="00036139" w:rsidRPr="005C390B">
          <w:rPr>
            <w:rStyle w:val="Hyperlink"/>
            <w:rFonts w:ascii="Calibri" w:eastAsia="MS Mincho" w:hAnsi="Calibri" w:cs="Mangal"/>
            <w:i/>
            <w:lang w:val="en-IN"/>
          </w:rPr>
          <w:t>www.omron.co.in</w:t>
        </w:r>
      </w:hyperlink>
      <w:r w:rsidRPr="000933E4">
        <w:rPr>
          <w:rFonts w:ascii="Calibri" w:eastAsia="MS Mincho" w:hAnsi="Calibri" w:cs="Mangal"/>
          <w:i/>
          <w:color w:val="808080"/>
          <w:lang w:val="en-IN"/>
        </w:rPr>
        <w:t>,</w:t>
      </w:r>
      <w:r w:rsidR="00036139">
        <w:rPr>
          <w:rFonts w:ascii="Calibri" w:eastAsia="MS Mincho" w:hAnsi="Calibri" w:cs="Mangal"/>
          <w:i/>
          <w:color w:val="808080"/>
          <w:lang w:val="en-IN"/>
        </w:rPr>
        <w:t xml:space="preserve"> </w:t>
      </w:r>
      <w:r w:rsidR="00036139" w:rsidRPr="00036139">
        <w:rPr>
          <w:rFonts w:ascii="Calibri" w:eastAsia="MS Mincho" w:hAnsi="Calibri" w:cs="Mangal"/>
          <w:i/>
          <w:color w:val="0070C0"/>
          <w:u w:val="single"/>
          <w:lang w:val="en-IN"/>
        </w:rPr>
        <w:t>www.omron.com/ecb</w:t>
      </w:r>
    </w:p>
    <w:p w:rsidR="000933E4" w:rsidRPr="000C47EF" w:rsidRDefault="000C47EF" w:rsidP="00764F93">
      <w:pPr>
        <w:autoSpaceDE w:val="0"/>
        <w:autoSpaceDN w:val="0"/>
        <w:adjustRightInd w:val="0"/>
        <w:spacing w:after="0" w:line="360" w:lineRule="auto"/>
        <w:ind w:left="-284" w:right="-279"/>
        <w:jc w:val="both"/>
        <w:rPr>
          <w:i/>
          <w:color w:val="0070C0"/>
          <w:sz w:val="20"/>
          <w:u w:val="single"/>
        </w:rPr>
      </w:pPr>
      <w:r>
        <w:rPr>
          <w:noProof/>
          <w:lang w:val="en-IN" w:eastAsia="en-IN"/>
        </w:rPr>
        <w:drawing>
          <wp:inline distT="0" distB="0" distL="0" distR="0">
            <wp:extent cx="200025" cy="192881"/>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 cy="192881"/>
                    </a:xfrm>
                    <a:prstGeom prst="rect">
                      <a:avLst/>
                    </a:prstGeom>
                    <a:noFill/>
                    <a:ln w="9525">
                      <a:noFill/>
                      <a:miter lim="800000"/>
                      <a:headEnd/>
                      <a:tailEnd/>
                    </a:ln>
                  </pic:spPr>
                </pic:pic>
              </a:graphicData>
            </a:graphic>
          </wp:inline>
        </w:drawing>
      </w:r>
      <w:r>
        <w:t xml:space="preserve">  </w:t>
      </w:r>
      <w:hyperlink r:id="rId9" w:history="1">
        <w:r w:rsidRPr="005C390B">
          <w:rPr>
            <w:rStyle w:val="Hyperlink"/>
            <w:i/>
            <w:sz w:val="20"/>
          </w:rPr>
          <w:t>https://www.linkedin.com/company/omron-india</w:t>
        </w:r>
      </w:hyperlink>
      <w:r>
        <w:rPr>
          <w:i/>
          <w:color w:val="0070C0"/>
          <w:sz w:val="20"/>
          <w:u w:val="single"/>
        </w:rPr>
        <w:t xml:space="preserve">; </w:t>
      </w:r>
      <w:r w:rsidR="000933E4" w:rsidRPr="000933E4">
        <w:rPr>
          <w:rFonts w:ascii="Calibri" w:eastAsia="MS Mincho" w:hAnsi="Calibri" w:cs="Mangal"/>
          <w:i/>
          <w:color w:val="808080"/>
          <w:lang w:val="en-IN"/>
        </w:rPr>
        <w:t xml:space="preserve"> </w:t>
      </w:r>
      <w:r w:rsidR="00AF7BCA">
        <w:rPr>
          <w:rFonts w:ascii="Trebuchet MS" w:eastAsia="MS Mincho" w:hAnsi="Trebuchet MS" w:cs="Mangal"/>
          <w:b/>
          <w:i/>
          <w:noProof/>
          <w:color w:val="0070C0"/>
          <w:sz w:val="16"/>
          <w:szCs w:val="16"/>
          <w:lang w:val="en-IN" w:eastAsia="en-IN"/>
        </w:rPr>
        <w:drawing>
          <wp:inline distT="0" distB="0" distL="0" distR="0">
            <wp:extent cx="161925" cy="161925"/>
            <wp:effectExtent l="0" t="0" r="9525" b="9525"/>
            <wp:docPr id="3" name="Picture 1" descr="http://www.topnews.in/files/Facebook-46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news.in/files/Facebook-4634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933E4" w:rsidRPr="000933E4">
        <w:rPr>
          <w:rFonts w:ascii="Trebuchet MS" w:eastAsia="MS Mincho" w:hAnsi="Trebuchet MS" w:cs="Arial"/>
          <w:b/>
          <w:i/>
          <w:color w:val="0070C0"/>
          <w:sz w:val="16"/>
          <w:szCs w:val="16"/>
          <w:bdr w:val="none" w:sz="0" w:space="0" w:color="auto" w:frame="1"/>
          <w:shd w:val="clear" w:color="auto" w:fill="FFFFFF"/>
          <w:lang w:val="en-IN"/>
        </w:rPr>
        <w:t xml:space="preserve"> </w:t>
      </w:r>
      <w:hyperlink r:id="rId11" w:history="1">
        <w:r w:rsidR="000933E4" w:rsidRPr="000933E4">
          <w:rPr>
            <w:rFonts w:ascii="Trebuchet MS" w:eastAsia="MS Mincho" w:hAnsi="Trebuchet MS" w:cs="Arial"/>
            <w:b/>
            <w:i/>
            <w:color w:val="0070C0"/>
            <w:sz w:val="16"/>
            <w:szCs w:val="16"/>
            <w:u w:val="single"/>
            <w:bdr w:val="none" w:sz="0" w:space="0" w:color="auto" w:frame="1"/>
            <w:shd w:val="clear" w:color="auto" w:fill="FFFFFF"/>
            <w:lang w:val="en-IN"/>
          </w:rPr>
          <w:t>www.facebook.com/omron.in</w:t>
        </w:r>
      </w:hyperlink>
      <w:r w:rsidR="000933E4" w:rsidRPr="000933E4">
        <w:rPr>
          <w:rFonts w:ascii="Trebuchet MS" w:eastAsia="MS Mincho" w:hAnsi="Trebuchet MS" w:cs="Arial"/>
          <w:b/>
          <w:i/>
          <w:color w:val="0070C0"/>
          <w:sz w:val="16"/>
          <w:szCs w:val="16"/>
          <w:bdr w:val="none" w:sz="0" w:space="0" w:color="auto" w:frame="1"/>
          <w:shd w:val="clear" w:color="auto" w:fill="FFFFFF"/>
          <w:lang w:val="en-IN"/>
        </w:rPr>
        <w:t xml:space="preserve"> ; </w:t>
      </w:r>
      <w:r w:rsidR="00AF7BCA">
        <w:rPr>
          <w:rFonts w:ascii="Calibri" w:eastAsia="MS Mincho" w:hAnsi="Calibri" w:cs="Mangal"/>
          <w:b/>
          <w:i/>
          <w:noProof/>
          <w:sz w:val="16"/>
          <w:szCs w:val="16"/>
          <w:lang w:val="en-IN" w:eastAsia="en-IN"/>
        </w:rPr>
        <w:drawing>
          <wp:inline distT="0" distB="0" distL="0" distR="0">
            <wp:extent cx="200025" cy="161925"/>
            <wp:effectExtent l="0" t="0" r="9525" b="9525"/>
            <wp:docPr id="2" name="Picture 2" descr="https://encrypted-tbn0.gstatic.com/images?q=tbn:ANd9GcSz_75_9x2b6NzRSZKbhYFFUf-bqXE3xMJrSfqUL_widOlZEn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z_75_9x2b6NzRSZKbhYFFUf-bqXE3xMJrSfqUL_widOlZEn5S"/>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13" w:history="1">
        <w:r w:rsidR="000933E4" w:rsidRPr="00BB5C8E">
          <w:rPr>
            <w:rStyle w:val="Hyperlink"/>
            <w:rFonts w:ascii="Trebuchet MS" w:eastAsia="MS Mincho" w:hAnsi="Trebuchet MS" w:cs="Arial"/>
            <w:b/>
            <w:i/>
            <w:sz w:val="16"/>
            <w:szCs w:val="16"/>
            <w:bdr w:val="none" w:sz="0" w:space="0" w:color="auto" w:frame="1"/>
            <w:shd w:val="clear" w:color="auto" w:fill="FFFFFF"/>
            <w:lang w:val="en-IN"/>
          </w:rPr>
          <w:t>www.twitter.com/omronindia</w:t>
        </w:r>
      </w:hyperlink>
      <w:r>
        <w:t xml:space="preserve">  </w:t>
      </w:r>
    </w:p>
    <w:p w:rsidR="000933E4" w:rsidRDefault="000933E4" w:rsidP="00B3165E">
      <w:pPr>
        <w:autoSpaceDE w:val="0"/>
        <w:autoSpaceDN w:val="0"/>
        <w:adjustRightInd w:val="0"/>
        <w:spacing w:after="0" w:line="360" w:lineRule="auto"/>
        <w:ind w:left="-284" w:right="-613"/>
        <w:jc w:val="both"/>
        <w:rPr>
          <w:rFonts w:ascii="Trebuchet MS" w:eastAsia="MS Mincho" w:hAnsi="Trebuchet MS" w:cs="Helv"/>
          <w:b/>
          <w:i/>
          <w:color w:val="808080"/>
          <w:sz w:val="20"/>
          <w:szCs w:val="20"/>
          <w:lang w:val="en-IN"/>
        </w:rPr>
      </w:pPr>
    </w:p>
    <w:p w:rsidR="000933E4" w:rsidRDefault="000933E4" w:rsidP="00B3165E">
      <w:pPr>
        <w:autoSpaceDE w:val="0"/>
        <w:autoSpaceDN w:val="0"/>
        <w:adjustRightInd w:val="0"/>
        <w:spacing w:after="0" w:line="360" w:lineRule="auto"/>
        <w:ind w:left="-284" w:right="-613"/>
        <w:jc w:val="both"/>
        <w:rPr>
          <w:rFonts w:ascii="Trebuchet MS" w:eastAsia="MS Mincho" w:hAnsi="Trebuchet MS" w:cs="Helv"/>
          <w:b/>
          <w:i/>
          <w:color w:val="808080"/>
          <w:sz w:val="20"/>
          <w:szCs w:val="20"/>
          <w:lang w:val="en-IN"/>
        </w:rPr>
      </w:pPr>
      <w:r w:rsidRPr="000933E4">
        <w:rPr>
          <w:rFonts w:ascii="Trebuchet MS" w:eastAsia="MS Mincho" w:hAnsi="Trebuchet MS" w:cs="Mangal"/>
          <w:b/>
          <w:color w:val="000000"/>
          <w:sz w:val="21"/>
          <w:szCs w:val="21"/>
          <w:u w:val="single"/>
          <w:shd w:val="clear" w:color="auto" w:fill="FFFFFF"/>
          <w:lang w:val="en-IN"/>
        </w:rPr>
        <w:t>For further information, please contact:</w:t>
      </w:r>
    </w:p>
    <w:p w:rsidR="000933E4" w:rsidRDefault="000933E4" w:rsidP="00B3165E">
      <w:pPr>
        <w:autoSpaceDE w:val="0"/>
        <w:autoSpaceDN w:val="0"/>
        <w:adjustRightInd w:val="0"/>
        <w:spacing w:after="0" w:line="360" w:lineRule="auto"/>
        <w:ind w:left="-284" w:right="-613"/>
        <w:jc w:val="both"/>
      </w:pPr>
      <w:r w:rsidRPr="000933E4">
        <w:rPr>
          <w:rFonts w:ascii="Trebuchet MS" w:eastAsia="MS Mincho" w:hAnsi="Trebuchet MS" w:cs="Mangal"/>
          <w:bCs/>
          <w:color w:val="000000"/>
          <w:sz w:val="20"/>
          <w:szCs w:val="21"/>
          <w:shd w:val="clear" w:color="auto" w:fill="FFFFFF"/>
          <w:lang w:val="en-IN"/>
        </w:rPr>
        <w:t xml:space="preserve">Ankur Bhat, Corporate Communications, Omron, +91 9899819904, </w:t>
      </w:r>
      <w:hyperlink r:id="rId14" w:history="1">
        <w:r w:rsidRPr="000933E4">
          <w:rPr>
            <w:rFonts w:ascii="Trebuchet MS" w:eastAsia="MS Mincho" w:hAnsi="Trebuchet MS" w:cs="Mangal"/>
            <w:color w:val="0000FF"/>
            <w:sz w:val="20"/>
            <w:szCs w:val="21"/>
            <w:u w:val="single"/>
            <w:shd w:val="clear" w:color="auto" w:fill="FFFFFF"/>
            <w:lang w:val="en-IN"/>
          </w:rPr>
          <w:t>ankurb@ap.omron.com</w:t>
        </w:r>
      </w:hyperlink>
    </w:p>
    <w:p w:rsidR="00764F93" w:rsidRPr="00764F93" w:rsidRDefault="00764F93" w:rsidP="00B3165E">
      <w:pPr>
        <w:autoSpaceDE w:val="0"/>
        <w:autoSpaceDN w:val="0"/>
        <w:adjustRightInd w:val="0"/>
        <w:spacing w:after="0" w:line="360" w:lineRule="auto"/>
        <w:ind w:left="-284" w:right="-613"/>
        <w:jc w:val="both"/>
        <w:rPr>
          <w:color w:val="0066FF"/>
          <w:u w:val="single"/>
        </w:rPr>
      </w:pPr>
      <w:r>
        <w:t>Jaskaran Gautam, Corporate Communications, Omron, +91 7838491307</w:t>
      </w:r>
      <w:r w:rsidRPr="00764F93">
        <w:rPr>
          <w:color w:val="6600FF"/>
        </w:rPr>
        <w:t xml:space="preserve">, </w:t>
      </w:r>
      <w:r w:rsidRPr="00764F93">
        <w:rPr>
          <w:color w:val="0066FF"/>
          <w:u w:val="single"/>
        </w:rPr>
        <w:t>jaskarang@ap.omron.com</w:t>
      </w:r>
    </w:p>
    <w:p w:rsidR="000933E4" w:rsidRDefault="000933E4" w:rsidP="00B3165E">
      <w:pPr>
        <w:autoSpaceDE w:val="0"/>
        <w:autoSpaceDN w:val="0"/>
        <w:adjustRightInd w:val="0"/>
        <w:spacing w:after="0" w:line="360" w:lineRule="auto"/>
        <w:ind w:left="-284" w:right="-613"/>
        <w:jc w:val="both"/>
        <w:rPr>
          <w:rFonts w:ascii="Trebuchet MS" w:eastAsia="MS Mincho" w:hAnsi="Trebuchet MS" w:cs="Helv"/>
          <w:b/>
          <w:i/>
          <w:color w:val="808080"/>
          <w:sz w:val="20"/>
          <w:szCs w:val="20"/>
          <w:lang w:val="en-IN"/>
        </w:rPr>
      </w:pPr>
      <w:r w:rsidRPr="000933E4">
        <w:rPr>
          <w:rFonts w:ascii="Trebuchet MS" w:eastAsia="MS Mincho" w:hAnsi="Trebuchet MS" w:cs="Mangal"/>
          <w:bCs/>
          <w:color w:val="000000"/>
          <w:sz w:val="20"/>
          <w:szCs w:val="21"/>
          <w:shd w:val="clear" w:color="auto" w:fill="FFFFFF"/>
          <w:lang w:val="en-IN"/>
        </w:rPr>
        <w:t xml:space="preserve">Richa Shrotriya, Weber Shandwick, +91 9560144115, </w:t>
      </w:r>
      <w:hyperlink r:id="rId15" w:history="1">
        <w:r w:rsidRPr="000933E4">
          <w:rPr>
            <w:rFonts w:ascii="Trebuchet MS" w:eastAsia="MS Mincho" w:hAnsi="Trebuchet MS" w:cs="Mangal"/>
            <w:bCs/>
            <w:color w:val="0000FF"/>
            <w:sz w:val="20"/>
            <w:szCs w:val="21"/>
            <w:u w:val="single"/>
            <w:shd w:val="clear" w:color="auto" w:fill="FFFFFF"/>
            <w:lang w:val="en-IN"/>
          </w:rPr>
          <w:t>rshrotriya@webershandwick.com</w:t>
        </w:r>
      </w:hyperlink>
    </w:p>
    <w:p w:rsidR="000933E4" w:rsidRPr="00072D0E" w:rsidRDefault="000933E4" w:rsidP="00B3165E">
      <w:pPr>
        <w:autoSpaceDE w:val="0"/>
        <w:autoSpaceDN w:val="0"/>
        <w:adjustRightInd w:val="0"/>
        <w:spacing w:after="0" w:line="360" w:lineRule="auto"/>
        <w:ind w:left="-284" w:right="-613"/>
        <w:jc w:val="both"/>
        <w:rPr>
          <w:rFonts w:ascii="Trebuchet MS" w:eastAsia="MS Mincho" w:hAnsi="Trebuchet MS" w:cs="Helv"/>
          <w:b/>
          <w:i/>
          <w:color w:val="808080"/>
          <w:sz w:val="20"/>
          <w:szCs w:val="20"/>
          <w:lang w:val="en-IN"/>
        </w:rPr>
      </w:pPr>
      <w:r w:rsidRPr="000933E4">
        <w:rPr>
          <w:rFonts w:ascii="Trebuchet MS" w:eastAsia="MS Mincho" w:hAnsi="Trebuchet MS" w:cs="Mangal"/>
          <w:bCs/>
          <w:color w:val="000000"/>
          <w:sz w:val="20"/>
          <w:szCs w:val="21"/>
          <w:shd w:val="clear" w:color="auto" w:fill="FFFFFF"/>
          <w:lang w:val="en-IN"/>
        </w:rPr>
        <w:t xml:space="preserve">Seemanti Ghatak, Weber Shandwick, +91 8527855264, </w:t>
      </w:r>
      <w:hyperlink r:id="rId16" w:history="1">
        <w:r w:rsidRPr="000933E4">
          <w:rPr>
            <w:rFonts w:ascii="Trebuchet MS" w:eastAsia="MS Mincho" w:hAnsi="Trebuchet MS" w:cs="Mangal"/>
            <w:bCs/>
            <w:color w:val="0000FF"/>
            <w:sz w:val="20"/>
            <w:szCs w:val="21"/>
            <w:u w:val="single"/>
            <w:shd w:val="clear" w:color="auto" w:fill="FFFFFF"/>
            <w:lang w:val="en-IN"/>
          </w:rPr>
          <w:t>sghatak@webershandwick.com</w:t>
        </w:r>
      </w:hyperlink>
    </w:p>
    <w:sectPr w:rsidR="000933E4" w:rsidRPr="00072D0E" w:rsidSect="00764F93">
      <w:headerReference w:type="default" r:id="rId17"/>
      <w:pgSz w:w="12240" w:h="15840"/>
      <w:pgMar w:top="1440" w:right="1440" w:bottom="567"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E4" w:rsidRDefault="00080FE4" w:rsidP="00D53D84">
      <w:pPr>
        <w:spacing w:after="0" w:line="240" w:lineRule="auto"/>
      </w:pPr>
      <w:r>
        <w:separator/>
      </w:r>
    </w:p>
  </w:endnote>
  <w:endnote w:type="continuationSeparator" w:id="0">
    <w:p w:rsidR="00080FE4" w:rsidRDefault="00080FE4" w:rsidP="00D5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E4" w:rsidRDefault="00080FE4" w:rsidP="00D53D84">
      <w:pPr>
        <w:spacing w:after="0" w:line="240" w:lineRule="auto"/>
      </w:pPr>
      <w:r>
        <w:separator/>
      </w:r>
    </w:p>
  </w:footnote>
  <w:footnote w:type="continuationSeparator" w:id="0">
    <w:p w:rsidR="00080FE4" w:rsidRDefault="00080FE4" w:rsidP="00D53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84" w:rsidRDefault="00D53D84">
    <w:pPr>
      <w:pStyle w:val="Header"/>
    </w:pPr>
    <w:r>
      <w:rPr>
        <w:noProof/>
        <w:lang w:val="en-IN" w:eastAsia="en-IN"/>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109220</wp:posOffset>
          </wp:positionV>
          <wp:extent cx="939800" cy="233680"/>
          <wp:effectExtent l="0" t="0" r="0" b="0"/>
          <wp:wrapTight wrapText="bothSides">
            <wp:wrapPolygon edited="0">
              <wp:start x="876" y="1761"/>
              <wp:lineTo x="0" y="14087"/>
              <wp:lineTo x="876" y="17609"/>
              <wp:lineTo x="21454" y="17609"/>
              <wp:lineTo x="21454" y="15848"/>
              <wp:lineTo x="21016" y="5283"/>
              <wp:lineTo x="20578" y="1761"/>
              <wp:lineTo x="876" y="17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800" cy="2336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FC5"/>
    <w:multiLevelType w:val="hybridMultilevel"/>
    <w:tmpl w:val="C3A2D34E"/>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
    <w:nsid w:val="38764754"/>
    <w:multiLevelType w:val="hybridMultilevel"/>
    <w:tmpl w:val="582AD8B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55805F0B"/>
    <w:multiLevelType w:val="hybridMultilevel"/>
    <w:tmpl w:val="C8A643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D53D84"/>
    <w:rsid w:val="0001059C"/>
    <w:rsid w:val="00036139"/>
    <w:rsid w:val="00061E93"/>
    <w:rsid w:val="00072D0E"/>
    <w:rsid w:val="00076ADB"/>
    <w:rsid w:val="00080B4A"/>
    <w:rsid w:val="00080FE4"/>
    <w:rsid w:val="000933E4"/>
    <w:rsid w:val="000A6A29"/>
    <w:rsid w:val="000C47EF"/>
    <w:rsid w:val="000E7F94"/>
    <w:rsid w:val="0011574A"/>
    <w:rsid w:val="001238AC"/>
    <w:rsid w:val="0014128F"/>
    <w:rsid w:val="00195011"/>
    <w:rsid w:val="001D55F7"/>
    <w:rsid w:val="002334F6"/>
    <w:rsid w:val="00281F60"/>
    <w:rsid w:val="002A3D71"/>
    <w:rsid w:val="00317E7B"/>
    <w:rsid w:val="00320068"/>
    <w:rsid w:val="003337C9"/>
    <w:rsid w:val="00341093"/>
    <w:rsid w:val="00343057"/>
    <w:rsid w:val="00404685"/>
    <w:rsid w:val="004212A4"/>
    <w:rsid w:val="00457F31"/>
    <w:rsid w:val="00497C36"/>
    <w:rsid w:val="005B4AB1"/>
    <w:rsid w:val="00616D33"/>
    <w:rsid w:val="006610C0"/>
    <w:rsid w:val="006E679E"/>
    <w:rsid w:val="006F2592"/>
    <w:rsid w:val="0071169D"/>
    <w:rsid w:val="007343D9"/>
    <w:rsid w:val="00764F93"/>
    <w:rsid w:val="00767204"/>
    <w:rsid w:val="0078271D"/>
    <w:rsid w:val="007C2CA1"/>
    <w:rsid w:val="0080449F"/>
    <w:rsid w:val="008073BC"/>
    <w:rsid w:val="00842C7C"/>
    <w:rsid w:val="00844911"/>
    <w:rsid w:val="009412FF"/>
    <w:rsid w:val="00A01F0B"/>
    <w:rsid w:val="00A1750B"/>
    <w:rsid w:val="00A30140"/>
    <w:rsid w:val="00AF0D21"/>
    <w:rsid w:val="00AF7BCA"/>
    <w:rsid w:val="00B27122"/>
    <w:rsid w:val="00B3165E"/>
    <w:rsid w:val="00B72B7E"/>
    <w:rsid w:val="00B96FB5"/>
    <w:rsid w:val="00BD3B9B"/>
    <w:rsid w:val="00CB17C9"/>
    <w:rsid w:val="00CB1E53"/>
    <w:rsid w:val="00D43F87"/>
    <w:rsid w:val="00D53D84"/>
    <w:rsid w:val="00D82415"/>
    <w:rsid w:val="00DD19C1"/>
    <w:rsid w:val="00E311D6"/>
    <w:rsid w:val="00E761F6"/>
    <w:rsid w:val="00EE21AC"/>
    <w:rsid w:val="00F41319"/>
    <w:rsid w:val="00F70559"/>
    <w:rsid w:val="00FC1B87"/>
    <w:rsid w:val="00FD6806"/>
    <w:rsid w:val="00FD68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84"/>
  </w:style>
  <w:style w:type="paragraph" w:styleId="Footer">
    <w:name w:val="footer"/>
    <w:basedOn w:val="Normal"/>
    <w:link w:val="FooterChar"/>
    <w:uiPriority w:val="99"/>
    <w:unhideWhenUsed/>
    <w:rsid w:val="00D53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84"/>
  </w:style>
  <w:style w:type="character" w:styleId="Hyperlink">
    <w:name w:val="Hyperlink"/>
    <w:basedOn w:val="DefaultParagraphFont"/>
    <w:uiPriority w:val="99"/>
    <w:unhideWhenUsed/>
    <w:rsid w:val="000933E4"/>
    <w:rPr>
      <w:color w:val="0563C1" w:themeColor="hyperlink"/>
      <w:u w:val="single"/>
    </w:rPr>
  </w:style>
  <w:style w:type="character" w:styleId="CommentReference">
    <w:name w:val="annotation reference"/>
    <w:basedOn w:val="DefaultParagraphFont"/>
    <w:uiPriority w:val="99"/>
    <w:semiHidden/>
    <w:unhideWhenUsed/>
    <w:rsid w:val="000E7F94"/>
    <w:rPr>
      <w:sz w:val="16"/>
      <w:szCs w:val="16"/>
    </w:rPr>
  </w:style>
  <w:style w:type="paragraph" w:styleId="CommentText">
    <w:name w:val="annotation text"/>
    <w:basedOn w:val="Normal"/>
    <w:link w:val="CommentTextChar"/>
    <w:uiPriority w:val="99"/>
    <w:semiHidden/>
    <w:unhideWhenUsed/>
    <w:rsid w:val="000E7F94"/>
    <w:pPr>
      <w:spacing w:line="240" w:lineRule="auto"/>
    </w:pPr>
    <w:rPr>
      <w:sz w:val="20"/>
      <w:szCs w:val="20"/>
    </w:rPr>
  </w:style>
  <w:style w:type="character" w:customStyle="1" w:styleId="CommentTextChar">
    <w:name w:val="Comment Text Char"/>
    <w:basedOn w:val="DefaultParagraphFont"/>
    <w:link w:val="CommentText"/>
    <w:uiPriority w:val="99"/>
    <w:semiHidden/>
    <w:rsid w:val="000E7F94"/>
    <w:rPr>
      <w:sz w:val="20"/>
      <w:szCs w:val="20"/>
    </w:rPr>
  </w:style>
  <w:style w:type="paragraph" w:styleId="CommentSubject">
    <w:name w:val="annotation subject"/>
    <w:basedOn w:val="CommentText"/>
    <w:next w:val="CommentText"/>
    <w:link w:val="CommentSubjectChar"/>
    <w:uiPriority w:val="99"/>
    <w:semiHidden/>
    <w:unhideWhenUsed/>
    <w:rsid w:val="000E7F94"/>
    <w:rPr>
      <w:b/>
      <w:bCs/>
    </w:rPr>
  </w:style>
  <w:style w:type="character" w:customStyle="1" w:styleId="CommentSubjectChar">
    <w:name w:val="Comment Subject Char"/>
    <w:basedOn w:val="CommentTextChar"/>
    <w:link w:val="CommentSubject"/>
    <w:uiPriority w:val="99"/>
    <w:semiHidden/>
    <w:rsid w:val="000E7F94"/>
    <w:rPr>
      <w:b/>
      <w:bCs/>
      <w:sz w:val="20"/>
      <w:szCs w:val="20"/>
    </w:rPr>
  </w:style>
  <w:style w:type="paragraph" w:styleId="BalloonText">
    <w:name w:val="Balloon Text"/>
    <w:basedOn w:val="Normal"/>
    <w:link w:val="BalloonTextChar"/>
    <w:uiPriority w:val="99"/>
    <w:semiHidden/>
    <w:unhideWhenUsed/>
    <w:rsid w:val="000E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94"/>
    <w:rPr>
      <w:rFonts w:ascii="Segoe UI" w:hAnsi="Segoe UI" w:cs="Segoe UI"/>
      <w:sz w:val="18"/>
      <w:szCs w:val="18"/>
    </w:rPr>
  </w:style>
  <w:style w:type="paragraph" w:styleId="ListParagraph">
    <w:name w:val="List Paragraph"/>
    <w:basedOn w:val="Normal"/>
    <w:uiPriority w:val="34"/>
    <w:qFormat/>
    <w:rsid w:val="00E311D6"/>
    <w:pPr>
      <w:ind w:left="720"/>
      <w:contextualSpacing/>
    </w:pPr>
  </w:style>
  <w:style w:type="paragraph" w:styleId="PlainText">
    <w:name w:val="Plain Text"/>
    <w:basedOn w:val="Normal"/>
    <w:link w:val="PlainTextChar"/>
    <w:uiPriority w:val="99"/>
    <w:unhideWhenUsed/>
    <w:rsid w:val="00AF7BCA"/>
    <w:pPr>
      <w:spacing w:after="0" w:line="240" w:lineRule="auto"/>
    </w:pPr>
    <w:rPr>
      <w:rFonts w:ascii="Calibri" w:hAnsi="Calibri" w:cs="Consolas"/>
      <w:sz w:val="21"/>
      <w:szCs w:val="21"/>
    </w:rPr>
  </w:style>
  <w:style w:type="character" w:customStyle="1" w:styleId="PlainTextChar">
    <w:name w:val="Plain Text Char"/>
    <w:basedOn w:val="DefaultParagraphFont"/>
    <w:link w:val="PlainText"/>
    <w:uiPriority w:val="99"/>
    <w:rsid w:val="00AF7BCA"/>
    <w:rPr>
      <w:rFonts w:ascii="Calibri" w:hAnsi="Calibri" w:cs="Consolas"/>
      <w:sz w:val="21"/>
      <w:szCs w:val="21"/>
    </w:rPr>
  </w:style>
</w:styles>
</file>

<file path=word/webSettings.xml><?xml version="1.0" encoding="utf-8"?>
<w:webSettings xmlns:r="http://schemas.openxmlformats.org/officeDocument/2006/relationships" xmlns:w="http://schemas.openxmlformats.org/wordprocessingml/2006/main">
  <w:divs>
    <w:div w:id="155612775">
      <w:bodyDiv w:val="1"/>
      <w:marLeft w:val="0"/>
      <w:marRight w:val="0"/>
      <w:marTop w:val="0"/>
      <w:marBottom w:val="0"/>
      <w:divBdr>
        <w:top w:val="none" w:sz="0" w:space="0" w:color="auto"/>
        <w:left w:val="none" w:sz="0" w:space="0" w:color="auto"/>
        <w:bottom w:val="none" w:sz="0" w:space="0" w:color="auto"/>
        <w:right w:val="none" w:sz="0" w:space="0" w:color="auto"/>
      </w:divBdr>
    </w:div>
    <w:div w:id="1097405555">
      <w:bodyDiv w:val="1"/>
      <w:marLeft w:val="0"/>
      <w:marRight w:val="0"/>
      <w:marTop w:val="0"/>
      <w:marBottom w:val="0"/>
      <w:divBdr>
        <w:top w:val="none" w:sz="0" w:space="0" w:color="auto"/>
        <w:left w:val="none" w:sz="0" w:space="0" w:color="auto"/>
        <w:bottom w:val="none" w:sz="0" w:space="0" w:color="auto"/>
        <w:right w:val="none" w:sz="0" w:space="0" w:color="auto"/>
      </w:divBdr>
    </w:div>
    <w:div w:id="1349990436">
      <w:bodyDiv w:val="1"/>
      <w:marLeft w:val="0"/>
      <w:marRight w:val="0"/>
      <w:marTop w:val="0"/>
      <w:marBottom w:val="0"/>
      <w:divBdr>
        <w:top w:val="none" w:sz="0" w:space="0" w:color="auto"/>
        <w:left w:val="none" w:sz="0" w:space="0" w:color="auto"/>
        <w:bottom w:val="none" w:sz="0" w:space="0" w:color="auto"/>
        <w:right w:val="none" w:sz="0" w:space="0" w:color="auto"/>
      </w:divBdr>
    </w:div>
    <w:div w:id="13889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omronind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ron.co.in"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ghatak@webershandwic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omron.in" TargetMode="External"/><Relationship Id="rId5" Type="http://schemas.openxmlformats.org/officeDocument/2006/relationships/footnotes" Target="footnotes.xml"/><Relationship Id="rId15" Type="http://schemas.openxmlformats.org/officeDocument/2006/relationships/hyperlink" Target="mailto:rshrotriya@webershandwick.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omron-india" TargetMode="External"/><Relationship Id="rId14" Type="http://schemas.openxmlformats.org/officeDocument/2006/relationships/hyperlink" Target="mailto:ankurb@ap.om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Mukkamala, Pallavi (NDH-WSW)</dc:creator>
  <cp:lastModifiedBy>ankurb</cp:lastModifiedBy>
  <cp:revision>4</cp:revision>
  <dcterms:created xsi:type="dcterms:W3CDTF">2017-03-01T10:16:00Z</dcterms:created>
  <dcterms:modified xsi:type="dcterms:W3CDTF">2017-03-20T08:54:00Z</dcterms:modified>
</cp:coreProperties>
</file>